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C4" w:rsidRPr="00CA48EA" w:rsidRDefault="00F369C4" w:rsidP="00F369C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9C4" w:rsidRPr="00AE4741" w:rsidRDefault="00F369C4" w:rsidP="00F369C4">
      <w:pPr>
        <w:numPr>
          <w:ilvl w:val="0"/>
          <w:numId w:val="1"/>
        </w:numPr>
        <w:shd w:val="clear" w:color="auto" w:fill="FFFFFF"/>
        <w:spacing w:after="72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4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Stefano Ferrari 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A., </w:t>
      </w:r>
      <w:proofErr w:type="spellStart"/>
      <w:r w:rsidRPr="00AE4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Griesenbach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U. </w:t>
      </w:r>
      <w:r w:rsidRPr="00AE4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Progress and Prospects: Gene Therapy Clinical Trials (Part 1)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E4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 Therapy (2007) 14, 1439–1447; doi:10.1038/sj.gt.3303001</w:t>
      </w:r>
    </w:p>
    <w:p w:rsidR="00F369C4" w:rsidRPr="00E81221" w:rsidRDefault="00F369C4" w:rsidP="00F369C4">
      <w:pPr>
        <w:numPr>
          <w:ilvl w:val="0"/>
          <w:numId w:val="1"/>
        </w:numPr>
        <w:shd w:val="clear" w:color="auto" w:fill="FFFFFF"/>
        <w:spacing w:after="72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Ризванов</w:t>
      </w:r>
      <w:proofErr w:type="spellEnd"/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Масгутов</w:t>
      </w:r>
      <w:proofErr w:type="spellEnd"/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Мавликеев</w:t>
      </w:r>
      <w:proofErr w:type="spellEnd"/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генной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VEGF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bFGF</w:t>
      </w:r>
      <w:proofErr w:type="spellEnd"/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ишемией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конечностей</w:t>
      </w:r>
      <w:r w:rsidRPr="0073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81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Клеточная</w:t>
      </w:r>
      <w:proofErr w:type="spellEnd"/>
      <w:r w:rsidRPr="00E81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1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трансплантология</w:t>
      </w:r>
      <w:proofErr w:type="spellEnd"/>
      <w:r w:rsidRPr="00E81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E81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аневая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инженерия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VII, № 3, </w:t>
      </w:r>
      <w:r w:rsidRPr="00E81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2012</w:t>
      </w:r>
    </w:p>
    <w:p w:rsidR="00F369C4" w:rsidRPr="00E81221" w:rsidRDefault="00F369C4" w:rsidP="00F369C4">
      <w:pPr>
        <w:numPr>
          <w:ilvl w:val="0"/>
          <w:numId w:val="1"/>
        </w:numPr>
        <w:shd w:val="clear" w:color="auto" w:fill="FFFFFF"/>
        <w:spacing w:after="72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Culver K.W. Gene Therapy: A Handbook for Physicians. N.Y.: May Ann </w:t>
      </w: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Liebert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Inc. </w:t>
      </w:r>
      <w:r w:rsidRPr="00AE4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Publ., 1994. 117 p.</w:t>
      </w:r>
    </w:p>
    <w:p w:rsidR="00F369C4" w:rsidRPr="00E81221" w:rsidRDefault="00F369C4" w:rsidP="00F369C4">
      <w:pPr>
        <w:numPr>
          <w:ilvl w:val="0"/>
          <w:numId w:val="1"/>
        </w:numPr>
        <w:shd w:val="clear" w:color="auto" w:fill="FFFFFF"/>
        <w:spacing w:after="72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812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Torrecilla</w:t>
      </w:r>
      <w:proofErr w:type="spellEnd"/>
      <w:r w:rsidRPr="00E812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J. et al. </w:t>
      </w:r>
      <w:r w:rsidRPr="00E81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Lipid </w:t>
      </w:r>
      <w:proofErr w:type="spellStart"/>
      <w:r w:rsidRPr="00E81221">
        <w:rPr>
          <w:rFonts w:ascii="Times New Roman" w:hAnsi="Times New Roman" w:cs="Times New Roman"/>
          <w:color w:val="000000"/>
          <w:sz w:val="24"/>
          <w:szCs w:val="24"/>
          <w:lang w:val="en-US"/>
        </w:rPr>
        <w:t>Nanoparticles</w:t>
      </w:r>
      <w:proofErr w:type="spellEnd"/>
      <w:r w:rsidRPr="00E81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Carriers for </w:t>
      </w:r>
      <w:proofErr w:type="spellStart"/>
      <w:r w:rsidRPr="00E81221">
        <w:rPr>
          <w:rFonts w:ascii="Times New Roman" w:hAnsi="Times New Roman" w:cs="Times New Roman"/>
          <w:color w:val="000000"/>
          <w:sz w:val="24"/>
          <w:szCs w:val="24"/>
          <w:lang w:val="en-US"/>
        </w:rPr>
        <w:t>RNAi</w:t>
      </w:r>
      <w:proofErr w:type="spellEnd"/>
      <w:r w:rsidRPr="00E81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against Viral Infections: Current Status and Future Perspectives. </w:t>
      </w:r>
      <w:proofErr w:type="spellStart"/>
      <w:r w:rsidRPr="00E81221">
        <w:rPr>
          <w:rFonts w:ascii="Times New Roman" w:hAnsi="Times New Roman" w:cs="Times New Roman"/>
          <w:color w:val="000000"/>
          <w:sz w:val="24"/>
          <w:szCs w:val="24"/>
        </w:rPr>
        <w:t>BioMed</w:t>
      </w:r>
      <w:proofErr w:type="spellEnd"/>
      <w:r w:rsidRPr="00E81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221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E81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221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E8122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81221">
        <w:rPr>
          <w:rFonts w:ascii="Times New Roman" w:hAnsi="Times New Roman" w:cs="Times New Roman"/>
          <w:color w:val="000000"/>
          <w:sz w:val="24"/>
          <w:szCs w:val="24"/>
        </w:rPr>
        <w:t>Volume</w:t>
      </w:r>
      <w:proofErr w:type="spellEnd"/>
      <w:r w:rsidRPr="00E81221">
        <w:rPr>
          <w:rFonts w:ascii="Times New Roman" w:hAnsi="Times New Roman" w:cs="Times New Roman"/>
          <w:color w:val="000000"/>
          <w:sz w:val="24"/>
          <w:szCs w:val="24"/>
        </w:rPr>
        <w:t xml:space="preserve"> 2014 (2014), </w:t>
      </w:r>
      <w:proofErr w:type="spellStart"/>
      <w:r w:rsidRPr="00E81221">
        <w:rPr>
          <w:rFonts w:ascii="Times New Roman" w:hAnsi="Times New Roman" w:cs="Times New Roman"/>
          <w:color w:val="000000"/>
          <w:sz w:val="24"/>
          <w:szCs w:val="24"/>
        </w:rPr>
        <w:t>Article</w:t>
      </w:r>
      <w:proofErr w:type="spellEnd"/>
      <w:r w:rsidRPr="00E81221">
        <w:rPr>
          <w:rFonts w:ascii="Times New Roman" w:hAnsi="Times New Roman" w:cs="Times New Roman"/>
          <w:color w:val="000000"/>
          <w:sz w:val="24"/>
          <w:szCs w:val="24"/>
        </w:rPr>
        <w:t xml:space="preserve"> ID 161794, 17 </w:t>
      </w:r>
      <w:proofErr w:type="spellStart"/>
      <w:r w:rsidRPr="00E81221">
        <w:rPr>
          <w:rFonts w:ascii="Times New Roman" w:hAnsi="Times New Roman" w:cs="Times New Roman"/>
          <w:color w:val="000000"/>
          <w:sz w:val="24"/>
          <w:szCs w:val="24"/>
        </w:rPr>
        <w:t>pages</w:t>
      </w:r>
      <w:proofErr w:type="spellEnd"/>
    </w:p>
    <w:p w:rsidR="00F369C4" w:rsidRDefault="00F369C4" w:rsidP="00F369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Башмакова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Молекулярное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клонирование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клетку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чужеродный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генетический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E812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1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5" w:tgtFrame="_blank" w:history="1">
        <w:r w:rsidRPr="00CA48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http://elementy.ru/lib/431719</w:t>
        </w:r>
      </w:hyperlink>
    </w:p>
    <w:p w:rsidR="00F369C4" w:rsidRPr="00882F1D" w:rsidRDefault="00F369C4" w:rsidP="00F369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1D">
        <w:rPr>
          <w:rFonts w:ascii="Times New Roman" w:hAnsi="Times New Roman" w:cs="Times New Roman"/>
          <w:sz w:val="24"/>
          <w:szCs w:val="24"/>
        </w:rPr>
        <w:t xml:space="preserve">ФЗ «О государственном регулировании в области генно-инженерной деятельности» </w:t>
      </w:r>
      <w:hyperlink r:id="rId6" w:tgtFrame="_blank" w:history="1">
        <w:r w:rsidRPr="00882F1D">
          <w:rPr>
            <w:rStyle w:val="a3"/>
            <w:rFonts w:ascii="Times New Roman" w:hAnsi="Times New Roman" w:cs="Times New Roman"/>
            <w:sz w:val="24"/>
            <w:szCs w:val="24"/>
          </w:rPr>
          <w:t>от 5.06.1997</w:t>
        </w:r>
      </w:hyperlink>
      <w:r w:rsidRPr="00882F1D">
        <w:rPr>
          <w:rFonts w:ascii="Times New Roman" w:hAnsi="Times New Roman" w:cs="Times New Roman"/>
          <w:sz w:val="24"/>
          <w:szCs w:val="24"/>
        </w:rPr>
        <w:t xml:space="preserve"> (в ред. Федеральных законов от 12.07.2000 N 96-ФЗ, от 30.12.2008 N 313-ФЗ, </w:t>
      </w:r>
      <w:hyperlink r:id="rId7" w:tgtFrame="_blank" w:history="1">
        <w:r w:rsidRPr="00882F1D">
          <w:rPr>
            <w:rStyle w:val="a3"/>
            <w:rFonts w:ascii="Times New Roman" w:hAnsi="Times New Roman" w:cs="Times New Roman"/>
            <w:sz w:val="24"/>
            <w:szCs w:val="24"/>
          </w:rPr>
          <w:t>от 04.10.2010 N 262-ФЗ</w:t>
        </w:r>
      </w:hyperlink>
      <w:r w:rsidRPr="00882F1D">
        <w:rPr>
          <w:rFonts w:ascii="Times New Roman" w:hAnsi="Times New Roman" w:cs="Times New Roman"/>
          <w:sz w:val="24"/>
          <w:szCs w:val="24"/>
        </w:rPr>
        <w:t>)</w:t>
      </w:r>
    </w:p>
    <w:p w:rsidR="00F369C4" w:rsidRPr="00CA48EA" w:rsidRDefault="00F369C4" w:rsidP="00F369C4">
      <w:pPr>
        <w:numPr>
          <w:ilvl w:val="0"/>
          <w:numId w:val="1"/>
        </w:numPr>
        <w:shd w:val="clear" w:color="auto" w:fill="FFFFFF"/>
        <w:spacing w:after="72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В.С. Генная терапия</w:t>
      </w:r>
      <w:proofErr w:type="gramStart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медицина ХХI века. </w:t>
      </w: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Соросовский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журнал, №3, 1999. С. 63-68.</w:t>
      </w:r>
    </w:p>
    <w:p w:rsidR="00F369C4" w:rsidRPr="00CA48EA" w:rsidRDefault="00F369C4" w:rsidP="00F369C4">
      <w:pPr>
        <w:numPr>
          <w:ilvl w:val="0"/>
          <w:numId w:val="1"/>
        </w:numPr>
        <w:shd w:val="clear" w:color="auto" w:fill="FFFFFF"/>
        <w:spacing w:after="72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Соловьёва В.В., Кудряшова Н.В., </w:t>
      </w: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Ризванов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Перенос рекомбинантных нуклеиновых кислот в клетки (трансфекция) с помощью гистонов и других ядерных белков. Клеточная трансплантология и тканевая инженерия 2011; VI(3):29-40.</w:t>
      </w:r>
    </w:p>
    <w:p w:rsidR="00F369C4" w:rsidRPr="00CA48EA" w:rsidRDefault="00F369C4" w:rsidP="00F369C4">
      <w:pPr>
        <w:numPr>
          <w:ilvl w:val="0"/>
          <w:numId w:val="1"/>
        </w:numPr>
        <w:shd w:val="clear" w:color="auto" w:fill="FFFFFF"/>
        <w:spacing w:after="72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Гоигорян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Шевченко К.Г. Возможные молекулярные механизмы функционирования </w:t>
      </w: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плазмидных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конструкций, содержащих ген VEGF. Клеточная трансплантология и тканевая инженерия 2011; VI(3):24-28.</w:t>
      </w:r>
    </w:p>
    <w:p w:rsidR="00F369C4" w:rsidRPr="00CA48EA" w:rsidRDefault="00F369C4" w:rsidP="00F369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CA48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http://en.wikipedia.org/wiki/Transfection</w:t>
        </w:r>
      </w:hyperlink>
    </w:p>
    <w:p w:rsidR="00F369C4" w:rsidRPr="00CA48EA" w:rsidRDefault="00F369C4" w:rsidP="00F369C4">
      <w:pPr>
        <w:numPr>
          <w:ilvl w:val="0"/>
          <w:numId w:val="1"/>
        </w:numPr>
        <w:shd w:val="clear" w:color="auto" w:fill="FFFFFF"/>
        <w:spacing w:after="72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 Е.Д. Очерки современной молекулярной генетики. Очерк 5. </w:t>
      </w: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Трансгеноз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новая молекулярная генетика // </w:t>
      </w: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генетика, </w:t>
      </w: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вирусол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. - 1996. - №4. - С. 3-32.</w:t>
      </w:r>
    </w:p>
    <w:p w:rsidR="00F369C4" w:rsidRPr="00CA48EA" w:rsidRDefault="00F369C4" w:rsidP="00F369C4">
      <w:pPr>
        <w:numPr>
          <w:ilvl w:val="0"/>
          <w:numId w:val="1"/>
        </w:numPr>
        <w:shd w:val="clear" w:color="auto" w:fill="FFFFFF"/>
        <w:spacing w:after="72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 Е.Д. Очерки современной молекулярной генетики. Очерк 6. Генная терапия и медицина ХХ</w:t>
      </w:r>
      <w:proofErr w:type="gramStart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// </w:t>
      </w: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генетика, </w:t>
      </w: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вирусол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. - 1997. - №2. - С. 3-28.</w:t>
      </w:r>
    </w:p>
    <w:p w:rsidR="00F369C4" w:rsidRPr="00CA48EA" w:rsidRDefault="00F369C4" w:rsidP="00F369C4">
      <w:pPr>
        <w:numPr>
          <w:ilvl w:val="0"/>
          <w:numId w:val="1"/>
        </w:numPr>
        <w:shd w:val="clear" w:color="auto" w:fill="FFFFFF"/>
        <w:spacing w:after="72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Clackson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 Regulated gene expression systems // Gene Therapy. - 2000. - Vol. 7. - P. 120-125.</w:t>
      </w:r>
    </w:p>
    <w:p w:rsidR="00F369C4" w:rsidRPr="00CA48EA" w:rsidRDefault="00F369C4" w:rsidP="00F369C4">
      <w:pPr>
        <w:numPr>
          <w:ilvl w:val="0"/>
          <w:numId w:val="1"/>
        </w:numPr>
        <w:shd w:val="clear" w:color="auto" w:fill="FFFFFF"/>
        <w:spacing w:after="72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Hodgson C.P. The Vector Void in Gene Therapy // </w:t>
      </w: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BioTechnology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1995. </w:t>
      </w: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. 13. P. 222-225.</w:t>
      </w:r>
    </w:p>
    <w:p w:rsidR="00F369C4" w:rsidRPr="00CA48EA" w:rsidRDefault="00F369C4" w:rsidP="00F369C4">
      <w:pPr>
        <w:numPr>
          <w:ilvl w:val="0"/>
          <w:numId w:val="1"/>
        </w:numPr>
        <w:shd w:val="clear" w:color="auto" w:fill="FFFFFF"/>
        <w:spacing w:after="72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Smith K.T., </w:t>
      </w: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Stepherd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A.J., Boyd J.E., Lees J.M. Gene Delivery Systems for Use in Gene Therapy: An Overview of Quality Assurance and Safety Issues // Gene Therapy. 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1996. </w:t>
      </w:r>
      <w:proofErr w:type="spellStart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. 3. P. 190-200.</w:t>
      </w:r>
    </w:p>
    <w:p w:rsidR="00F369C4" w:rsidRPr="00CA48EA" w:rsidRDefault="00F369C4" w:rsidP="00F369C4">
      <w:pPr>
        <w:numPr>
          <w:ilvl w:val="0"/>
          <w:numId w:val="1"/>
        </w:numPr>
        <w:shd w:val="clear" w:color="auto" w:fill="FFFFFF"/>
        <w:spacing w:after="72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Ткачук В.А. Генная и клеточная терапия в современной биологии и медицине. Тезисы, 9.03.2010.</w:t>
      </w:r>
    </w:p>
    <w:p w:rsidR="00734DE0" w:rsidRDefault="00734DE0"/>
    <w:sectPr w:rsidR="00734DE0" w:rsidSect="0073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00B6"/>
    <w:multiLevelType w:val="multilevel"/>
    <w:tmpl w:val="008A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C4"/>
    <w:rsid w:val="00734DE0"/>
    <w:rsid w:val="00F3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ransf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2010/10/06/injener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menty.ru/Library9/fz86.htm" TargetMode="External"/><Relationship Id="rId5" Type="http://schemas.openxmlformats.org/officeDocument/2006/relationships/hyperlink" Target="http://elementy.ru/lib/4317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1</cp:revision>
  <dcterms:created xsi:type="dcterms:W3CDTF">2015-01-30T20:34:00Z</dcterms:created>
  <dcterms:modified xsi:type="dcterms:W3CDTF">2015-01-30T20:34:00Z</dcterms:modified>
</cp:coreProperties>
</file>